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4678"/>
        <w:gridCol w:w="4961"/>
      </w:tblGrid>
      <w:tr>
        <w:trPr>
          <w:trHeight w:val="1074" w:hRule="auto"/>
          <w:jc w:val="left"/>
        </w:trPr>
        <w:tc>
          <w:tcPr>
            <w:tcW w:w="46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«РАССМОТРЕНО»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Управляющим советом школы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протокол от 15.01.2015 г. №2</w:t>
            </w:r>
          </w:p>
        </w:tc>
        <w:tc>
          <w:tcPr>
            <w:tcW w:w="49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УТВЕРЖДАЮ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Директор МКОУ Марьевской СОШ</w:t>
              <w:br/>
              <w:t xml:space="preserve">___________ О.В. Моргун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Приказ №10 от 15.01.2014 г.</w:t>
            </w:r>
          </w:p>
        </w:tc>
      </w:tr>
    </w:tbl>
    <w:p>
      <w:pPr>
        <w:tabs>
          <w:tab w:val="left" w:pos="9230" w:leader="none"/>
        </w:tabs>
        <w:spacing w:before="0" w:after="0" w:line="276"/>
        <w:ind w:right="7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6F6F6" w:val="clear"/>
        </w:rPr>
      </w:pPr>
    </w:p>
    <w:p>
      <w:pPr>
        <w:tabs>
          <w:tab w:val="left" w:pos="9230" w:leader="none"/>
        </w:tabs>
        <w:spacing w:before="0" w:after="0" w:line="276"/>
        <w:ind w:right="7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6F6F6" w:val="clear"/>
        </w:rPr>
        <w:t xml:space="preserve">ПОЛОЖЕНИЕ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6F6F6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6F6F6" w:val="clear"/>
        </w:rPr>
        <w:t xml:space="preserve">об общем собрании трудового коллектива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6F6F6" w:val="clear"/>
        </w:rPr>
        <w:t xml:space="preserve">МКОУ Марьевской СОШ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6F6F6" w:val="clear"/>
        </w:rPr>
      </w:pPr>
    </w:p>
    <w:p>
      <w:pPr>
        <w:tabs>
          <w:tab w:val="left" w:pos="9230" w:leader="none"/>
        </w:tabs>
        <w:spacing w:before="0" w:after="0" w:line="276"/>
        <w:ind w:right="7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6F6F6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6F6F6" w:val="clear"/>
        </w:rPr>
        <w:t xml:space="preserve">Общие положения</w:t>
      </w:r>
    </w:p>
    <w:p>
      <w:pPr>
        <w:tabs>
          <w:tab w:val="left" w:pos="9230" w:leader="none"/>
        </w:tabs>
        <w:spacing w:before="0" w:after="0" w:line="252"/>
        <w:ind w:right="7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 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Трудовой коллектив образовательного учреждения составляют все работники, участвующие своим трудом в его деятельности на основе трудового договора. Общее собрание коллектива является высшим органом самоуправления общеобразовательного учреждения.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Правовой основой деятельности общего собрания трудового коллектива являются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 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онституция Российской Федерации,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федеральные законы, указы и распоряжения Президента Российской Федерации, постановления и распоряжения Правительства Российской Федерации, нормативные правовые акты Министерства образования и науки Российской Федерации, Типовое положение об образовательном учреждении дополнительного образования детей, законы и иные нормативные правовые акты Ярославской области, муниципальные правовые акты и устав образовательного учреждения.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В работе общего собрания трудового коллектива участвуют все работники образовательного учреждения.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Общее собрание правомочно решать вопросы, если в его работе участвуют не менее двух третей списочного состава работников образовательного учреждения.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Общее собрание принимает решения открытым голосованием. Решение общего собрания считается принятым, если за него проголосовало не менее двух третей присутствующих.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Общее собрание созывается по мере необходимости.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Для ведения заседания собрание избирает из своих членов председателя и секретаря.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1.8.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Решения общего собрания коллектива являются рекомендательными, при издании приказа об утверждении решений общего собрания принятые решения становятся обязательными для исполнения каждым членом коллектива.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</w:p>
    <w:p>
      <w:pPr>
        <w:tabs>
          <w:tab w:val="left" w:pos="9230" w:leader="none"/>
        </w:tabs>
        <w:spacing w:before="0" w:after="0" w:line="276"/>
        <w:ind w:right="7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6F6F6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6F6F6" w:val="clear"/>
        </w:rPr>
        <w:t xml:space="preserve">Цель</w:t>
      </w:r>
    </w:p>
    <w:p>
      <w:pPr>
        <w:tabs>
          <w:tab w:val="left" w:pos="9230" w:leader="none"/>
        </w:tabs>
        <w:spacing w:before="0" w:after="0" w:line="252"/>
        <w:ind w:right="7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 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Общее собрание трудового коллектива является постоянно действующим органом образовательного учреждения, представляющим интересы трудового коллектива и создается для защиты прав работников коллектива.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 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6F6F6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6F6F6" w:val="clear"/>
        </w:rPr>
        <w:t xml:space="preserve">Задачи общего собрания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 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Общее собрание созывается для решения следующих задач: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Рассмотрение и принятие правил внутреннего трудового распорядка образовательного учреждения.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Принятие устава, а также изменений в устав образовательного учреждения.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Рассмотрение и заключение коллективного договора.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Рассмотрение и принятие положений о моральном и материальном поощрении работников образовательного учреждения, о педагогическом совете, о методическом совете, о совещании при директоре, о формировании групп, о расходовании моющих и дезинфицирующих средств.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Избрание членов педагогического совета и определяет срок его полномочий.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Рассматривает результаты работы педагогического совета.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Избирает комиссию по трудовым спорам.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Решение вопросов социальной защиты работников.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 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6F6F6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6F6F6" w:val="clear"/>
        </w:rPr>
        <w:t xml:space="preserve">Права общего собрания</w:t>
      </w:r>
    </w:p>
    <w:p>
      <w:pPr>
        <w:tabs>
          <w:tab w:val="left" w:pos="9230" w:leader="none"/>
        </w:tabs>
        <w:spacing w:before="0" w:after="0" w:line="252"/>
        <w:ind w:right="7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 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Общее собрание имеет право на: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Принимать решения по спорным вопросам, входящим в его компетенцию.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Внесение предложений по изменению и дополнению коллективного договора руководства и работников образовательного учреждения.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Принимать и утверждать устав и локальные акты образовательного учреждения в соответствии с его компетенцией.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Внесение в повестку собрания отдельных вопросов общественной жизни коллектива.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 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6F6F6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6F6F6" w:val="clear"/>
        </w:rPr>
        <w:t xml:space="preserve">Ответственность общего собрания</w:t>
      </w:r>
    </w:p>
    <w:p>
      <w:pPr>
        <w:tabs>
          <w:tab w:val="left" w:pos="9230" w:leader="none"/>
        </w:tabs>
        <w:spacing w:before="0" w:after="0" w:line="252"/>
        <w:ind w:right="7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 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Каждый член общего собрания несет ответственность за: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Реализацию в полном объеме коллективного договора.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Соблюдение устава и локальных нормативных актов образовательного учреждения.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Соответствие принятых решений законодательству РФ.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Компетентность и конкретность принимаемых решений.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 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6F6F6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6F6F6" w:val="clear"/>
        </w:rPr>
        <w:t xml:space="preserve">Делопроизводство общего собрания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 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Секретарем ведется книга протоколов общего собрания образовательного учреждения, которая пронумеровывается постранично, прошнуровывается, скрепляется подписью директора, заверяется печатью.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Протоколы ведутся в пределах календарного года, подписываются председателем и секретарем общего собрания образовательного учреждения.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Протоколы общего собрания ведутся постоянно, передаются по акту, входят в номенклатуру дел.</w:t>
      </w:r>
    </w:p>
    <w:p>
      <w:pPr>
        <w:tabs>
          <w:tab w:val="left" w:pos="9230" w:leader="none"/>
        </w:tabs>
        <w:spacing w:before="0" w:after="0" w:line="276"/>
        <w:ind w:right="7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6F6F6" w:val="clear"/>
        </w:rPr>
        <w:t xml:space="preserve">Срок хранения документов – постоянно.</w:t>
      </w:r>
    </w:p>
    <w:p>
      <w:pPr>
        <w:tabs>
          <w:tab w:val="left" w:pos="9230" w:leader="none"/>
        </w:tabs>
        <w:spacing w:before="0" w:after="200" w:line="276"/>
        <w:ind w:right="7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